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02A72" w14:textId="77777777" w:rsidR="00A23A20" w:rsidRPr="00E20787" w:rsidRDefault="00A23A20" w:rsidP="00A23A20">
      <w:pPr>
        <w:pStyle w:val="Sraopastraipa"/>
        <w:tabs>
          <w:tab w:val="left" w:pos="1134"/>
        </w:tabs>
        <w:spacing w:line="240" w:lineRule="exact"/>
        <w:ind w:left="0"/>
        <w:rPr>
          <w:szCs w:val="24"/>
        </w:rPr>
      </w:pPr>
      <w:r w:rsidRPr="00E20787">
        <w:rPr>
          <w:b/>
        </w:rPr>
        <w:t>TECHNINĖ SPECIFIKACIJA</w:t>
      </w:r>
    </w:p>
    <w:p w14:paraId="0A695406" w14:textId="77777777" w:rsidR="00FB48F4" w:rsidRPr="00E20787" w:rsidRDefault="00FB48F4" w:rsidP="00FB48F4">
      <w:pPr>
        <w:rPr>
          <w:szCs w:val="24"/>
        </w:rPr>
      </w:pPr>
    </w:p>
    <w:p w14:paraId="05C9205B" w14:textId="77777777" w:rsidR="00FB48F4" w:rsidRPr="00E20787" w:rsidRDefault="00FB48F4" w:rsidP="00FB48F4">
      <w:pPr>
        <w:tabs>
          <w:tab w:val="center" w:pos="5244"/>
        </w:tabs>
        <w:spacing w:line="280" w:lineRule="exact"/>
        <w:ind w:firstLine="567"/>
        <w:rPr>
          <w:rFonts w:eastAsia="Calibri"/>
          <w:b/>
          <w:noProof/>
          <w:szCs w:val="24"/>
        </w:rPr>
      </w:pPr>
      <w:r w:rsidRPr="00E20787">
        <w:rPr>
          <w:rFonts w:eastAsia="Calibri"/>
          <w:b/>
          <w:noProof/>
          <w:szCs w:val="24"/>
        </w:rPr>
        <w:t>I. Bendrieji reikalavimai paslaugoms</w:t>
      </w:r>
    </w:p>
    <w:p w14:paraId="0FEB030D" w14:textId="77777777" w:rsidR="007A05EF" w:rsidRPr="00E20787" w:rsidRDefault="007A05EF" w:rsidP="00FB48F4">
      <w:pPr>
        <w:tabs>
          <w:tab w:val="center" w:pos="5244"/>
        </w:tabs>
        <w:spacing w:line="280" w:lineRule="exact"/>
        <w:ind w:firstLine="567"/>
        <w:rPr>
          <w:rFonts w:eastAsia="Calibri"/>
          <w:noProof/>
          <w:szCs w:val="24"/>
        </w:rPr>
      </w:pPr>
    </w:p>
    <w:p w14:paraId="45E0C1D8" w14:textId="634B9C86" w:rsidR="007A05EF" w:rsidRPr="000412D9" w:rsidRDefault="0031367D" w:rsidP="000412D9">
      <w:pPr>
        <w:pStyle w:val="Sraopastraipa"/>
        <w:numPr>
          <w:ilvl w:val="0"/>
          <w:numId w:val="6"/>
        </w:numPr>
        <w:tabs>
          <w:tab w:val="left" w:pos="851"/>
        </w:tabs>
        <w:overflowPunct w:val="0"/>
        <w:autoSpaceDE w:val="0"/>
        <w:autoSpaceDN w:val="0"/>
        <w:adjustRightInd w:val="0"/>
        <w:spacing w:line="280" w:lineRule="exact"/>
        <w:ind w:left="0" w:firstLine="567"/>
        <w:jc w:val="both"/>
        <w:rPr>
          <w:szCs w:val="24"/>
        </w:rPr>
      </w:pPr>
      <w:r w:rsidRPr="0031367D">
        <w:t>Valstybinio socialinio draudimo fondo valdybos prie Socialinės apsaugos ir darbo ministerijos (toliau – Fondo valdyba)</w:t>
      </w:r>
      <w:r>
        <w:t xml:space="preserve"> perka k</w:t>
      </w:r>
      <w:r w:rsidRPr="00E21CC0">
        <w:t>valifikuot</w:t>
      </w:r>
      <w:r>
        <w:t>ą</w:t>
      </w:r>
      <w:r w:rsidRPr="00E21CC0">
        <w:t xml:space="preserve"> tiekėjo pagalb</w:t>
      </w:r>
      <w:r>
        <w:t>ą</w:t>
      </w:r>
      <w:r w:rsidRPr="00E21CC0">
        <w:t xml:space="preserve"> administruojant turimą saugumo informacijos ir įvykių valdymo sistemą (SIEM), naudojamą Fondo valdybos informacinės sistemos kibernetinės saugos gerinimui.</w:t>
      </w:r>
      <w:r>
        <w:t xml:space="preserve"> </w:t>
      </w:r>
      <w:r w:rsidR="001443E3" w:rsidRPr="000412D9">
        <w:rPr>
          <w:color w:val="000000"/>
          <w:sz w:val="22"/>
          <w:szCs w:val="22"/>
        </w:rPr>
        <w:t>Pirkimo objekt</w:t>
      </w:r>
      <w:r w:rsidR="000412D9" w:rsidRPr="000412D9">
        <w:rPr>
          <w:color w:val="000000"/>
          <w:sz w:val="22"/>
          <w:szCs w:val="22"/>
        </w:rPr>
        <w:t>ą</w:t>
      </w:r>
      <w:r w:rsidR="001443E3" w:rsidRPr="000412D9">
        <w:rPr>
          <w:b/>
          <w:color w:val="000000"/>
          <w:sz w:val="22"/>
          <w:szCs w:val="22"/>
        </w:rPr>
        <w:t xml:space="preserve"> </w:t>
      </w:r>
      <w:r w:rsidR="000412D9" w:rsidRPr="000412D9">
        <w:rPr>
          <w:color w:val="000000"/>
          <w:sz w:val="22"/>
          <w:szCs w:val="22"/>
        </w:rPr>
        <w:t>sudaro:</w:t>
      </w:r>
      <w:r w:rsidR="000412D9" w:rsidRPr="000412D9">
        <w:rPr>
          <w:b/>
          <w:color w:val="000000"/>
          <w:sz w:val="22"/>
          <w:szCs w:val="22"/>
        </w:rPr>
        <w:t xml:space="preserve"> </w:t>
      </w:r>
      <w:r w:rsidR="0011131D" w:rsidRPr="000412D9">
        <w:rPr>
          <w:szCs w:val="24"/>
        </w:rPr>
        <w:t xml:space="preserve">turimos saugumo informacijos ir įvykių valdymo sistemos (SIEM) </w:t>
      </w:r>
      <w:proofErr w:type="spellStart"/>
      <w:r w:rsidR="0011131D" w:rsidRPr="000412D9">
        <w:rPr>
          <w:i/>
          <w:szCs w:val="24"/>
        </w:rPr>
        <w:t>LogRhythm</w:t>
      </w:r>
      <w:proofErr w:type="spellEnd"/>
      <w:r w:rsidR="0011131D" w:rsidRPr="000412D9">
        <w:rPr>
          <w:szCs w:val="24"/>
        </w:rPr>
        <w:t xml:space="preserve"> priežiūros paslaug</w:t>
      </w:r>
      <w:r w:rsidR="000A66D6" w:rsidRPr="000412D9">
        <w:rPr>
          <w:szCs w:val="24"/>
        </w:rPr>
        <w:t>o</w:t>
      </w:r>
      <w:r w:rsidR="0011131D" w:rsidRPr="000412D9">
        <w:rPr>
          <w:szCs w:val="24"/>
        </w:rPr>
        <w:t>s, kurios apima papildomų šaltinių integravimą centralizuotam žurnalinių įvykių surinkimui iš Fondo valdybos informacinės sistemos infrastruktūros komponenčių (fizinių bei virtualių serverių, tinklo įrangos, aplikacijų) bei sistemos konfigūracijos stebėjimui ir ataskaitų generavimui; problemų susijusių su SIEM neveikimu ir (ar) negaunamų įraš</w:t>
      </w:r>
      <w:r w:rsidR="000A66D6" w:rsidRPr="000412D9">
        <w:rPr>
          <w:szCs w:val="24"/>
        </w:rPr>
        <w:t>ų</w:t>
      </w:r>
      <w:r w:rsidR="0011131D" w:rsidRPr="000412D9">
        <w:rPr>
          <w:szCs w:val="24"/>
        </w:rPr>
        <w:t xml:space="preserve"> iš integruotų šaltinių sprendimą</w:t>
      </w:r>
      <w:r w:rsidR="003D4616" w:rsidRPr="000412D9">
        <w:rPr>
          <w:szCs w:val="24"/>
        </w:rPr>
        <w:t xml:space="preserve">; </w:t>
      </w:r>
      <w:r w:rsidR="0011131D" w:rsidRPr="000412D9">
        <w:rPr>
          <w:szCs w:val="24"/>
        </w:rPr>
        <w:t>konsultacijas apie SIEM papildomas specifines galimybes</w:t>
      </w:r>
      <w:r w:rsidR="003D4616" w:rsidRPr="000412D9">
        <w:rPr>
          <w:szCs w:val="24"/>
        </w:rPr>
        <w:t>.</w:t>
      </w:r>
    </w:p>
    <w:p w14:paraId="76B7D113" w14:textId="4C047336" w:rsidR="000C2AEB" w:rsidRPr="000C2AEB" w:rsidRDefault="00FB48F4" w:rsidP="000C2AEB">
      <w:pPr>
        <w:pStyle w:val="Sraopastraipa"/>
        <w:numPr>
          <w:ilvl w:val="0"/>
          <w:numId w:val="6"/>
        </w:numPr>
        <w:ind w:left="0" w:firstLine="567"/>
        <w:jc w:val="both"/>
        <w:rPr>
          <w:szCs w:val="24"/>
        </w:rPr>
      </w:pPr>
      <w:r w:rsidRPr="000C2AEB">
        <w:rPr>
          <w:szCs w:val="24"/>
        </w:rPr>
        <w:t>Tiekėjo informacijos apsaugos sistema, užtikrinanti tiekėjo saugomos informacijos apsaug</w:t>
      </w:r>
      <w:r w:rsidR="008E79B4" w:rsidRPr="000C2AEB">
        <w:rPr>
          <w:szCs w:val="24"/>
        </w:rPr>
        <w:t>ą</w:t>
      </w:r>
      <w:r w:rsidRPr="000C2AEB">
        <w:rPr>
          <w:szCs w:val="24"/>
        </w:rPr>
        <w:t xml:space="preserve">, </w:t>
      </w:r>
      <w:r w:rsidR="000412D9">
        <w:rPr>
          <w:szCs w:val="24"/>
        </w:rPr>
        <w:t xml:space="preserve">turi </w:t>
      </w:r>
      <w:r w:rsidRPr="000C2AEB">
        <w:rPr>
          <w:szCs w:val="24"/>
        </w:rPr>
        <w:t>atitik</w:t>
      </w:r>
      <w:r w:rsidR="000412D9">
        <w:rPr>
          <w:szCs w:val="24"/>
        </w:rPr>
        <w:t>ti</w:t>
      </w:r>
      <w:r w:rsidRPr="000C2AEB">
        <w:rPr>
          <w:szCs w:val="24"/>
        </w:rPr>
        <w:t xml:space="preserve"> LST EN </w:t>
      </w:r>
      <w:r w:rsidRPr="000C2AEB">
        <w:rPr>
          <w:b/>
          <w:szCs w:val="24"/>
        </w:rPr>
        <w:t>ISO 27001:2013</w:t>
      </w:r>
      <w:r w:rsidRPr="000C2AEB">
        <w:rPr>
          <w:szCs w:val="24"/>
        </w:rPr>
        <w:t xml:space="preserve"> (arba lygiaverčio) standartų reikalavimus. </w:t>
      </w:r>
      <w:r w:rsidR="000C2AEB" w:rsidRPr="000C2AEB">
        <w:rPr>
          <w:szCs w:val="24"/>
        </w:rPr>
        <w:t>Pateikiamas ISO 27001  sertifikatas arba kitas lygiavertis sertifikatas, išduotas įstaigų, atitinkančių ES teisės aktus ar atitinkamus Europos arba tarptautinius sertifikavimo standartus, arba lygiaverčiai įrodymai.</w:t>
      </w:r>
    </w:p>
    <w:p w14:paraId="47F9D8AE" w14:textId="5FA5F88E" w:rsidR="00705D11" w:rsidRPr="000C2AEB" w:rsidRDefault="00FB48F4" w:rsidP="000C2AEB">
      <w:pPr>
        <w:numPr>
          <w:ilvl w:val="0"/>
          <w:numId w:val="6"/>
        </w:numPr>
        <w:tabs>
          <w:tab w:val="left" w:pos="851"/>
        </w:tabs>
        <w:overflowPunct w:val="0"/>
        <w:autoSpaceDE w:val="0"/>
        <w:autoSpaceDN w:val="0"/>
        <w:adjustRightInd w:val="0"/>
        <w:spacing w:line="280" w:lineRule="exact"/>
        <w:ind w:left="0" w:firstLine="567"/>
        <w:jc w:val="both"/>
        <w:rPr>
          <w:rStyle w:val="FontStyle13"/>
          <w:rFonts w:ascii="Times New Roman" w:hAnsi="Times New Roman" w:cs="Times New Roman"/>
          <w:sz w:val="24"/>
          <w:szCs w:val="24"/>
        </w:rPr>
      </w:pPr>
      <w:r w:rsidRPr="000C2AEB">
        <w:rPr>
          <w:szCs w:val="24"/>
        </w:rPr>
        <w:t xml:space="preserve">Tiekėjo informacinių technologijų paslaugų valdymo sistema </w:t>
      </w:r>
      <w:r w:rsidR="000412D9">
        <w:rPr>
          <w:szCs w:val="24"/>
        </w:rPr>
        <w:t xml:space="preserve">turi </w:t>
      </w:r>
      <w:r w:rsidRPr="000C2AEB">
        <w:rPr>
          <w:szCs w:val="24"/>
        </w:rPr>
        <w:t>atitik</w:t>
      </w:r>
      <w:r w:rsidR="000412D9">
        <w:rPr>
          <w:szCs w:val="24"/>
        </w:rPr>
        <w:t>ti</w:t>
      </w:r>
      <w:r w:rsidRPr="000C2AEB">
        <w:rPr>
          <w:szCs w:val="24"/>
        </w:rPr>
        <w:t xml:space="preserve"> </w:t>
      </w:r>
      <w:r w:rsidRPr="000C2AEB">
        <w:rPr>
          <w:b/>
          <w:szCs w:val="24"/>
        </w:rPr>
        <w:t>ISO/IEC 20000-1:2018</w:t>
      </w:r>
      <w:r w:rsidRPr="000C2AEB">
        <w:rPr>
          <w:szCs w:val="24"/>
        </w:rPr>
        <w:t xml:space="preserve"> (arba lygiaverčio) standarto reikalavimus. </w:t>
      </w:r>
      <w:r w:rsidR="000C2AEB" w:rsidRPr="000C2AEB">
        <w:rPr>
          <w:szCs w:val="24"/>
        </w:rPr>
        <w:t xml:space="preserve">Pateikiamas </w:t>
      </w:r>
      <w:r w:rsidR="00705D11" w:rsidRPr="000C2AEB">
        <w:rPr>
          <w:rStyle w:val="FontStyle13"/>
          <w:rFonts w:ascii="Times New Roman" w:hAnsi="Times New Roman" w:cs="Times New Roman"/>
          <w:sz w:val="24"/>
          <w:szCs w:val="24"/>
        </w:rPr>
        <w:t>ISO 20000 sertifikatas arba kitas lygiavertis sertifikatas, išduotas įstaigų, atitinkančių ES teisės aktus ar atitinkamus Europos arba tarptautinius sertifikavimo standartus, arba lygiaverčiai įrodymai.</w:t>
      </w:r>
    </w:p>
    <w:p w14:paraId="3BC2735D"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teikti paslaugas laikantis Lietuvos Respublikoje galiojančių teisės aktų, taisyklių ir prižiūrimos įrangos gamintojo rekomendacijų.</w:t>
      </w:r>
    </w:p>
    <w:p w14:paraId="2DD08529" w14:textId="4DCB4733"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sutarties vykdymui turi turėti 7 dienas per savaitę 24 valandas per parą nenutrūkstamai veikiančią pagalbos tarnybą, kuri turi turėti aprašytą ir veikiantį kreipinių ir incidentų sprendimo procesą, atitinkantį ITIL </w:t>
      </w:r>
      <w:r w:rsidR="000412D9">
        <w:rPr>
          <w:szCs w:val="24"/>
        </w:rPr>
        <w:t xml:space="preserve">(angl. </w:t>
      </w:r>
      <w:proofErr w:type="spellStart"/>
      <w:r w:rsidRPr="00E20787">
        <w:rPr>
          <w:i/>
          <w:szCs w:val="24"/>
        </w:rPr>
        <w:t>Information</w:t>
      </w:r>
      <w:proofErr w:type="spellEnd"/>
      <w:r w:rsidRPr="00E20787">
        <w:rPr>
          <w:i/>
          <w:szCs w:val="24"/>
        </w:rPr>
        <w:t xml:space="preserve"> </w:t>
      </w:r>
      <w:proofErr w:type="spellStart"/>
      <w:r w:rsidRPr="00E20787">
        <w:rPr>
          <w:i/>
          <w:szCs w:val="24"/>
        </w:rPr>
        <w:t>technology</w:t>
      </w:r>
      <w:proofErr w:type="spellEnd"/>
      <w:r w:rsidRPr="00E20787">
        <w:rPr>
          <w:i/>
          <w:szCs w:val="24"/>
        </w:rPr>
        <w:t xml:space="preserve"> </w:t>
      </w:r>
      <w:proofErr w:type="spellStart"/>
      <w:r w:rsidRPr="00E20787">
        <w:rPr>
          <w:i/>
          <w:szCs w:val="24"/>
        </w:rPr>
        <w:t>infrastructure</w:t>
      </w:r>
      <w:proofErr w:type="spellEnd"/>
      <w:r w:rsidRPr="00E20787">
        <w:rPr>
          <w:i/>
          <w:szCs w:val="24"/>
        </w:rPr>
        <w:t xml:space="preserve"> </w:t>
      </w:r>
      <w:proofErr w:type="spellStart"/>
      <w:r w:rsidRPr="00E20787">
        <w:rPr>
          <w:i/>
          <w:szCs w:val="24"/>
        </w:rPr>
        <w:t>library</w:t>
      </w:r>
      <w:proofErr w:type="spellEnd"/>
      <w:r w:rsidR="000412D9">
        <w:rPr>
          <w:i/>
          <w:szCs w:val="24"/>
        </w:rPr>
        <w:t>)</w:t>
      </w:r>
      <w:r w:rsidRPr="00E20787">
        <w:rPr>
          <w:szCs w:val="24"/>
        </w:rPr>
        <w:t xml:space="preserve"> geriausių praktikų rekomendacijas, pagal kurį registruojami gedimų kreipiniai, šalinami gedimai, sekama darbų vykdymo eiga. Tiekėjo pagalbos tarnyba privalo turėti interneto portalą, atitinkantį ITIL IT paslaugų valdymo geriausių praktikų metodiką, kuriame Fondo valdybos atsakingi asmenys turėtų galimybę registruoti gedimų kreipinius, sekti darbų vykdymo eigą. Tiekėjo pagalbos tarnyboje turi būti komunikuojama lietuvių kalba. Tiekėjo pagalbos tarnyba turi suteikti galimybes registruoti kreipinius tiek elektroniniu paštu, tiek telefonu, tiek per </w:t>
      </w:r>
      <w:proofErr w:type="spellStart"/>
      <w:r w:rsidRPr="00E20787">
        <w:rPr>
          <w:szCs w:val="24"/>
        </w:rPr>
        <w:t>Web</w:t>
      </w:r>
      <w:proofErr w:type="spellEnd"/>
      <w:r w:rsidRPr="00E20787">
        <w:rPr>
          <w:szCs w:val="24"/>
        </w:rPr>
        <w:t xml:space="preserve"> portalą.</w:t>
      </w:r>
    </w:p>
    <w:p w14:paraId="33914F96" w14:textId="046BE191"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Paslaugos turi būti teikiamos darbo dienomis, darbo valandomi</w:t>
      </w:r>
      <w:r w:rsidR="00A96EA2">
        <w:rPr>
          <w:szCs w:val="24"/>
        </w:rPr>
        <w:t>s.</w:t>
      </w:r>
    </w:p>
    <w:p w14:paraId="68A6F13A"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Teikėjas turi paslaugas teikti netrikdant duomenų centro darbo.</w:t>
      </w:r>
    </w:p>
    <w:p w14:paraId="67811FB3" w14:textId="1359C18D" w:rsidR="00FB48F4" w:rsidRPr="001443E3"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Ne vėliau kaip per </w:t>
      </w:r>
      <w:r w:rsidR="00CF47B0" w:rsidRPr="00E20787">
        <w:rPr>
          <w:szCs w:val="24"/>
        </w:rPr>
        <w:t>3</w:t>
      </w:r>
      <w:r w:rsidRPr="00E20787">
        <w:rPr>
          <w:szCs w:val="24"/>
        </w:rPr>
        <w:t xml:space="preserve">1 kalendorinę dieną nuo sutarties </w:t>
      </w:r>
      <w:r w:rsidR="000412D9" w:rsidRPr="00BA7263">
        <w:rPr>
          <w:szCs w:val="24"/>
        </w:rPr>
        <w:t>įsigaliojimo</w:t>
      </w:r>
      <w:r w:rsidRPr="00BA7263">
        <w:rPr>
          <w:szCs w:val="24"/>
        </w:rPr>
        <w:t xml:space="preserve"> </w:t>
      </w:r>
      <w:r w:rsidRPr="00E20787">
        <w:rPr>
          <w:szCs w:val="24"/>
        </w:rPr>
        <w:t xml:space="preserve">Tiekėjas turės pateikti ir </w:t>
      </w:r>
      <w:r w:rsidRPr="001443E3">
        <w:rPr>
          <w:szCs w:val="24"/>
        </w:rPr>
        <w:t>suderinti su Fondo valdyba paslaugų teikimo procedūras, kuriose turi būti nurodyta ši informacija:</w:t>
      </w:r>
    </w:p>
    <w:p w14:paraId="4BCA95F3" w14:textId="376EBF03" w:rsidR="00B10D39" w:rsidRPr="001443E3" w:rsidRDefault="00B10D39" w:rsidP="00B10D39">
      <w:pPr>
        <w:numPr>
          <w:ilvl w:val="1"/>
          <w:numId w:val="6"/>
        </w:numPr>
        <w:overflowPunct w:val="0"/>
        <w:autoSpaceDE w:val="0"/>
        <w:autoSpaceDN w:val="0"/>
        <w:adjustRightInd w:val="0"/>
        <w:spacing w:line="280" w:lineRule="exact"/>
        <w:ind w:left="0" w:firstLine="567"/>
        <w:jc w:val="both"/>
        <w:rPr>
          <w:szCs w:val="24"/>
        </w:rPr>
      </w:pPr>
      <w:r w:rsidRPr="001443E3">
        <w:rPr>
          <w:szCs w:val="24"/>
        </w:rPr>
        <w:t>pateikt</w:t>
      </w:r>
      <w:r w:rsidR="00D85E14">
        <w:rPr>
          <w:szCs w:val="24"/>
        </w:rPr>
        <w:t>os</w:t>
      </w:r>
      <w:r w:rsidRPr="001443E3">
        <w:rPr>
          <w:szCs w:val="24"/>
        </w:rPr>
        <w:t xml:space="preserve"> rekomendacij</w:t>
      </w:r>
      <w:r w:rsidR="00D85E14">
        <w:rPr>
          <w:szCs w:val="24"/>
        </w:rPr>
        <w:t>o</w:t>
      </w:r>
      <w:r w:rsidRPr="001443E3">
        <w:rPr>
          <w:szCs w:val="24"/>
        </w:rPr>
        <w:t>s esamiems duomenų šaltiniams: perteklinių įrašų nufiltravimui, neveikiančių duomenų šaltinių sutvarkymui/panaikinimui, naujų pridėjimui (turi būti pateiktas esamų duomenų šaltinių analizės dokumentas);</w:t>
      </w:r>
    </w:p>
    <w:p w14:paraId="7B57ED68" w14:textId="694C4BCE" w:rsidR="00B10D39" w:rsidRPr="001443E3" w:rsidRDefault="00B10D39" w:rsidP="00B10D39">
      <w:pPr>
        <w:numPr>
          <w:ilvl w:val="1"/>
          <w:numId w:val="6"/>
        </w:numPr>
        <w:overflowPunct w:val="0"/>
        <w:autoSpaceDE w:val="0"/>
        <w:autoSpaceDN w:val="0"/>
        <w:adjustRightInd w:val="0"/>
        <w:spacing w:line="280" w:lineRule="exact"/>
        <w:ind w:left="0" w:firstLine="567"/>
        <w:jc w:val="both"/>
        <w:rPr>
          <w:szCs w:val="24"/>
        </w:rPr>
      </w:pPr>
      <w:r w:rsidRPr="001443E3">
        <w:rPr>
          <w:szCs w:val="24"/>
        </w:rPr>
        <w:t>pateikt</w:t>
      </w:r>
      <w:r w:rsidR="00D85E14">
        <w:rPr>
          <w:szCs w:val="24"/>
        </w:rPr>
        <w:t>os</w:t>
      </w:r>
      <w:r w:rsidRPr="001443E3">
        <w:rPr>
          <w:szCs w:val="24"/>
        </w:rPr>
        <w:t xml:space="preserve"> rekomendacij</w:t>
      </w:r>
      <w:r w:rsidR="00D85E14">
        <w:rPr>
          <w:szCs w:val="24"/>
        </w:rPr>
        <w:t>o</w:t>
      </w:r>
      <w:r w:rsidRPr="001443E3">
        <w:rPr>
          <w:szCs w:val="24"/>
        </w:rPr>
        <w:t>s esamų duomenų šaltinių auditavimui, tam kad pagerinti gaunamų duomenų kokybę (turi būti pateiktas rekomendacijų dokumentas);</w:t>
      </w:r>
    </w:p>
    <w:p w14:paraId="122DEF54" w14:textId="02961D35" w:rsidR="00B10D39" w:rsidRPr="001443E3" w:rsidRDefault="00B10D39" w:rsidP="00B10D39">
      <w:pPr>
        <w:numPr>
          <w:ilvl w:val="1"/>
          <w:numId w:val="6"/>
        </w:numPr>
        <w:overflowPunct w:val="0"/>
        <w:autoSpaceDE w:val="0"/>
        <w:autoSpaceDN w:val="0"/>
        <w:adjustRightInd w:val="0"/>
        <w:spacing w:line="280" w:lineRule="exact"/>
        <w:ind w:left="0" w:firstLine="567"/>
        <w:jc w:val="both"/>
        <w:rPr>
          <w:szCs w:val="24"/>
        </w:rPr>
      </w:pPr>
      <w:r w:rsidRPr="001443E3">
        <w:rPr>
          <w:szCs w:val="24"/>
        </w:rPr>
        <w:t>turi būti atnaujinta SIEM diegimo dokumentacija atsižvelgiant į esamą būseną ir pateiktas rekomendacijas;</w:t>
      </w:r>
    </w:p>
    <w:p w14:paraId="5FAA09DD" w14:textId="5AB94F8E" w:rsidR="00FB48F4" w:rsidRPr="00E20787" w:rsidRDefault="00FB48F4" w:rsidP="00FB48F4">
      <w:pPr>
        <w:numPr>
          <w:ilvl w:val="1"/>
          <w:numId w:val="6"/>
        </w:numPr>
        <w:overflowPunct w:val="0"/>
        <w:autoSpaceDE w:val="0"/>
        <w:autoSpaceDN w:val="0"/>
        <w:adjustRightInd w:val="0"/>
        <w:spacing w:line="280" w:lineRule="exact"/>
        <w:ind w:left="0" w:firstLine="567"/>
        <w:jc w:val="both"/>
        <w:rPr>
          <w:szCs w:val="24"/>
        </w:rPr>
      </w:pPr>
      <w:r w:rsidRPr="00E20787">
        <w:rPr>
          <w:szCs w:val="24"/>
        </w:rPr>
        <w:t>periodinių aptarnavimo paslaugų (profilaktika ir pan.) atlikimo tvarkos ir grafikai (kokiu laiku, kaip pasirengiama, kaip informuojama Fondo valdyba ir pan.);</w:t>
      </w:r>
    </w:p>
    <w:p w14:paraId="19495C72" w14:textId="77777777" w:rsidR="00FB48F4" w:rsidRPr="00E20787" w:rsidRDefault="00FB48F4" w:rsidP="00FB48F4">
      <w:pPr>
        <w:numPr>
          <w:ilvl w:val="1"/>
          <w:numId w:val="6"/>
        </w:numPr>
        <w:overflowPunct w:val="0"/>
        <w:autoSpaceDE w:val="0"/>
        <w:autoSpaceDN w:val="0"/>
        <w:adjustRightInd w:val="0"/>
        <w:spacing w:line="280" w:lineRule="exact"/>
        <w:ind w:left="0" w:firstLine="567"/>
        <w:jc w:val="both"/>
        <w:rPr>
          <w:szCs w:val="24"/>
        </w:rPr>
      </w:pPr>
      <w:r w:rsidRPr="00E20787">
        <w:rPr>
          <w:szCs w:val="24"/>
        </w:rPr>
        <w:t>ataskaitų, aktų rekvizitai;</w:t>
      </w:r>
    </w:p>
    <w:p w14:paraId="2E6C503D" w14:textId="77777777" w:rsidR="00FB48F4" w:rsidRPr="00E20787" w:rsidRDefault="00FB48F4" w:rsidP="00FB48F4">
      <w:pPr>
        <w:numPr>
          <w:ilvl w:val="1"/>
          <w:numId w:val="6"/>
        </w:numPr>
        <w:overflowPunct w:val="0"/>
        <w:autoSpaceDE w:val="0"/>
        <w:autoSpaceDN w:val="0"/>
        <w:adjustRightInd w:val="0"/>
        <w:spacing w:line="280" w:lineRule="exact"/>
        <w:ind w:left="0" w:firstLine="567"/>
        <w:jc w:val="both"/>
        <w:rPr>
          <w:szCs w:val="24"/>
        </w:rPr>
      </w:pPr>
      <w:r w:rsidRPr="00E20787">
        <w:rPr>
          <w:szCs w:val="24"/>
        </w:rPr>
        <w:t>gedimų šalinimo ir periodinio aptarnavimo priežiūros žurnalai.</w:t>
      </w:r>
    </w:p>
    <w:p w14:paraId="505761FB" w14:textId="5F337849" w:rsidR="00FB48F4"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paslaugų teikimo laikotarpiu ne rečiau kaip 4 (keturis) kartus per metus atliks aptarnaujamos programinės įrangos </w:t>
      </w:r>
      <w:proofErr w:type="spellStart"/>
      <w:r w:rsidRPr="00E20787">
        <w:rPr>
          <w:szCs w:val="24"/>
        </w:rPr>
        <w:t>mikrokodo</w:t>
      </w:r>
      <w:proofErr w:type="spellEnd"/>
      <w:r w:rsidRPr="00E20787">
        <w:rPr>
          <w:szCs w:val="24"/>
        </w:rPr>
        <w:t xml:space="preserve"> (angl. </w:t>
      </w:r>
      <w:proofErr w:type="spellStart"/>
      <w:r w:rsidRPr="00E20787">
        <w:rPr>
          <w:i/>
          <w:szCs w:val="24"/>
        </w:rPr>
        <w:t>Firmware</w:t>
      </w:r>
      <w:proofErr w:type="spellEnd"/>
      <w:r w:rsidRPr="00E20787">
        <w:rPr>
          <w:szCs w:val="24"/>
        </w:rPr>
        <w:t>) įvertinimą ir pateiks rekomendacijas dėl jų atnaujinimo.</w:t>
      </w:r>
      <w:r w:rsidR="00B10D39">
        <w:rPr>
          <w:szCs w:val="24"/>
        </w:rPr>
        <w:t xml:space="preserve"> </w:t>
      </w:r>
    </w:p>
    <w:p w14:paraId="4356BE10" w14:textId="77777777" w:rsidR="00FB48F4" w:rsidRPr="00E20787" w:rsidRDefault="00FB48F4" w:rsidP="00FB48F4">
      <w:pPr>
        <w:overflowPunct w:val="0"/>
        <w:autoSpaceDE w:val="0"/>
        <w:autoSpaceDN w:val="0"/>
        <w:adjustRightInd w:val="0"/>
        <w:spacing w:line="280" w:lineRule="exact"/>
        <w:ind w:left="567"/>
        <w:jc w:val="both"/>
        <w:rPr>
          <w:szCs w:val="24"/>
        </w:rPr>
      </w:pPr>
    </w:p>
    <w:p w14:paraId="71C64A85" w14:textId="77777777" w:rsidR="00FB48F4" w:rsidRPr="00E20787" w:rsidRDefault="00FB48F4" w:rsidP="00FB48F4">
      <w:pPr>
        <w:keepNext/>
        <w:spacing w:line="280" w:lineRule="exact"/>
        <w:ind w:firstLine="567"/>
        <w:rPr>
          <w:rFonts w:eastAsia="Calibri"/>
          <w:b/>
          <w:noProof/>
          <w:szCs w:val="24"/>
        </w:rPr>
      </w:pPr>
      <w:r w:rsidRPr="00E20787">
        <w:rPr>
          <w:rFonts w:eastAsia="Calibri"/>
          <w:b/>
          <w:noProof/>
          <w:szCs w:val="24"/>
        </w:rPr>
        <w:lastRenderedPageBreak/>
        <w:t xml:space="preserve">II. Reikalavimai paslaugoms </w:t>
      </w:r>
    </w:p>
    <w:p w14:paraId="46676AF6" w14:textId="18508002" w:rsidR="00FB48F4" w:rsidRPr="00E20787" w:rsidRDefault="00544A7A" w:rsidP="00FB48F4">
      <w:pPr>
        <w:numPr>
          <w:ilvl w:val="0"/>
          <w:numId w:val="6"/>
        </w:numPr>
        <w:tabs>
          <w:tab w:val="center" w:pos="5244"/>
        </w:tabs>
        <w:overflowPunct w:val="0"/>
        <w:autoSpaceDE w:val="0"/>
        <w:autoSpaceDN w:val="0"/>
        <w:adjustRightInd w:val="0"/>
        <w:spacing w:line="280" w:lineRule="exact"/>
        <w:ind w:left="0" w:firstLine="567"/>
        <w:jc w:val="both"/>
        <w:rPr>
          <w:rFonts w:ascii="TimesLT" w:hAnsi="TimesLT"/>
        </w:rPr>
      </w:pPr>
      <w:r w:rsidRPr="00E20787">
        <w:rPr>
          <w:szCs w:val="24"/>
        </w:rPr>
        <w:t xml:space="preserve">Reaguojama į </w:t>
      </w:r>
      <w:r w:rsidR="004E0890" w:rsidRPr="006279DC">
        <w:rPr>
          <w:szCs w:val="24"/>
        </w:rPr>
        <w:t xml:space="preserve">sistemos </w:t>
      </w:r>
      <w:r w:rsidRPr="006279DC">
        <w:rPr>
          <w:szCs w:val="24"/>
        </w:rPr>
        <w:t>sutrik</w:t>
      </w:r>
      <w:r w:rsidR="004E0890" w:rsidRPr="006279DC">
        <w:rPr>
          <w:szCs w:val="24"/>
        </w:rPr>
        <w:t>imu</w:t>
      </w:r>
      <w:r w:rsidRPr="006279DC">
        <w:rPr>
          <w:szCs w:val="24"/>
        </w:rPr>
        <w:t xml:space="preserve">s </w:t>
      </w:r>
      <w:r w:rsidRPr="00E20787">
        <w:rPr>
          <w:szCs w:val="24"/>
        </w:rPr>
        <w:t xml:space="preserve">ne ilgiau kaip per 4 valandas. Reakcijos laikas į sutrikimus pradedamas skaičiuoti nuo elektroninio laiško ar SMS žinutės išsiuntimo Tiekėjui momento ir skaičiuojamas iki konsultacijų teikimo Fondo valdybai pradžios arba iki momento, kai Tiekėjo specialistai atvyksta į Fondo valdybos duomenų centrą, </w:t>
      </w:r>
      <w:r w:rsidRPr="006279DC">
        <w:rPr>
          <w:szCs w:val="24"/>
        </w:rPr>
        <w:t>arba nuotoli</w:t>
      </w:r>
      <w:r w:rsidR="006279DC" w:rsidRPr="006279DC">
        <w:rPr>
          <w:szCs w:val="24"/>
        </w:rPr>
        <w:t>u</w:t>
      </w:r>
      <w:r w:rsidRPr="00E20787">
        <w:rPr>
          <w:szCs w:val="24"/>
        </w:rPr>
        <w:t>, ir pradeda šalinti gedimą. Gedimų šalinimas turi vykti nenutrūkstamai iki kol gedimas bus pašalinamas.</w:t>
      </w:r>
      <w:r w:rsidR="00771CB0" w:rsidRPr="00E20787">
        <w:rPr>
          <w:szCs w:val="24"/>
        </w:rPr>
        <w:t xml:space="preserve"> </w:t>
      </w:r>
    </w:p>
    <w:p w14:paraId="087F4CEB"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Saugumo informacijos ir įvykių valdymo sistemos programinės įrangos priežiūra vykdoma darbo dienomis darbo valandomis nuo 7:00 iki 18:00 val.</w:t>
      </w:r>
    </w:p>
    <w:p w14:paraId="16B675EA" w14:textId="352B6370"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privalo reaguoti į programinės įrangos incidentus (incidentas – sutrikimas, kai sistema neveikia visiškai ar iš dalies) ne ilgiau kaip per 2 (dvi) darbo valandas, o juos išspręsti ne ilgiau kaip per 8 (aštuonias) darbo valandas. Reaguoti į užklausas </w:t>
      </w:r>
      <w:r w:rsidRPr="006279DC">
        <w:rPr>
          <w:szCs w:val="24"/>
        </w:rPr>
        <w:t>ir keitimus</w:t>
      </w:r>
      <w:r w:rsidRPr="00E20787">
        <w:rPr>
          <w:szCs w:val="24"/>
        </w:rPr>
        <w:t xml:space="preserve"> ne ilgiau kaip per 8 (aštuonias) darbo valandas, o jas išspręsti per suderintą su Fondo valdybos atsaking</w:t>
      </w:r>
      <w:r w:rsidR="004E0890">
        <w:rPr>
          <w:szCs w:val="24"/>
        </w:rPr>
        <w:t>u už sutarties vykdymą</w:t>
      </w:r>
      <w:r w:rsidRPr="00E20787">
        <w:rPr>
          <w:szCs w:val="24"/>
        </w:rPr>
        <w:t xml:space="preserve"> asmeniu laiką. </w:t>
      </w:r>
    </w:p>
    <w:p w14:paraId="70D661BB" w14:textId="10BAC697" w:rsidR="00FB48F4" w:rsidRPr="006279DC"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privalo teikti konsultacijas, susijusias </w:t>
      </w:r>
      <w:r w:rsidRPr="006279DC">
        <w:rPr>
          <w:szCs w:val="24"/>
        </w:rPr>
        <w:t xml:space="preserve">su </w:t>
      </w:r>
      <w:r w:rsidR="00C614A0" w:rsidRPr="006279DC">
        <w:t>S</w:t>
      </w:r>
      <w:r w:rsidRPr="006279DC">
        <w:t>istema</w:t>
      </w:r>
      <w:r w:rsidRPr="006279DC">
        <w:rPr>
          <w:szCs w:val="24"/>
        </w:rPr>
        <w:t>.</w:t>
      </w:r>
      <w:r w:rsidR="00651E14" w:rsidRPr="006279DC">
        <w:rPr>
          <w:szCs w:val="24"/>
        </w:rPr>
        <w:t xml:space="preserve"> </w:t>
      </w:r>
    </w:p>
    <w:p w14:paraId="6B7026F6"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bookmarkStart w:id="0" w:name="_GoBack"/>
      <w:bookmarkEnd w:id="0"/>
      <w:r w:rsidRPr="00E20787">
        <w:rPr>
          <w:szCs w:val="24"/>
        </w:rPr>
        <w:t xml:space="preserve">Tiekėjas privalo atnaujinti </w:t>
      </w:r>
      <w:r w:rsidR="00A3066F" w:rsidRPr="00E20787">
        <w:t>S</w:t>
      </w:r>
      <w:r w:rsidRPr="00E20787">
        <w:t>istem</w:t>
      </w:r>
      <w:r w:rsidR="00A3066F" w:rsidRPr="00E20787">
        <w:t>os</w:t>
      </w:r>
      <w:r w:rsidRPr="00E20787">
        <w:rPr>
          <w:szCs w:val="24"/>
        </w:rPr>
        <w:t xml:space="preserve"> dokumentaciją pagal Fondo valdybos pareikalavimą. </w:t>
      </w:r>
    </w:p>
    <w:p w14:paraId="48939817"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privalo atlikti </w:t>
      </w:r>
      <w:r w:rsidR="00C614A0" w:rsidRPr="00E20787">
        <w:t>S</w:t>
      </w:r>
      <w:r w:rsidRPr="00E20787">
        <w:t>istem</w:t>
      </w:r>
      <w:r w:rsidR="00A3066F" w:rsidRPr="00E20787">
        <w:t>os</w:t>
      </w:r>
      <w:r w:rsidRPr="00E20787">
        <w:rPr>
          <w:szCs w:val="24"/>
        </w:rPr>
        <w:t xml:space="preserve"> konfigūracijos parametrų keitimą pagal Fondo valdybos pareikalavimą.</w:t>
      </w:r>
    </w:p>
    <w:p w14:paraId="613E736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privalo atlikti</w:t>
      </w:r>
      <w:r w:rsidR="00BA7ABB" w:rsidRPr="00E20787">
        <w:rPr>
          <w:szCs w:val="24"/>
        </w:rPr>
        <w:t xml:space="preserve"> </w:t>
      </w:r>
      <w:r w:rsidR="00AD0011" w:rsidRPr="00E20787">
        <w:t>Sistemos</w:t>
      </w:r>
      <w:r w:rsidR="00AD0011" w:rsidRPr="00E20787">
        <w:rPr>
          <w:szCs w:val="24"/>
        </w:rPr>
        <w:t xml:space="preserve"> </w:t>
      </w:r>
      <w:r w:rsidRPr="00E20787">
        <w:rPr>
          <w:szCs w:val="24"/>
        </w:rPr>
        <w:t>žurnalo peržiūrą, klaidų įrašų analizę bei teikti rekomendacijas dėl klaidų priežasčių pašalinimo – ne rečiau kaip kartą per</w:t>
      </w:r>
      <w:r w:rsidR="00A3066F" w:rsidRPr="00E20787">
        <w:rPr>
          <w:szCs w:val="24"/>
        </w:rPr>
        <w:t xml:space="preserve"> </w:t>
      </w:r>
      <w:r w:rsidRPr="00E20787">
        <w:rPr>
          <w:szCs w:val="24"/>
        </w:rPr>
        <w:t>mėnesį.</w:t>
      </w:r>
    </w:p>
    <w:p w14:paraId="33DE60CE" w14:textId="25CB6EFA"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privalo diegti programinės įrangos atnaujinimus</w:t>
      </w:r>
      <w:r w:rsidR="00A3066F" w:rsidRPr="00E20787">
        <w:rPr>
          <w:szCs w:val="24"/>
        </w:rPr>
        <w:t xml:space="preserve"> </w:t>
      </w:r>
      <w:r w:rsidRPr="00E20787">
        <w:rPr>
          <w:szCs w:val="24"/>
        </w:rPr>
        <w:t xml:space="preserve">per 30 darbo dienų nuo naujausios programinės įrangos versijos išleidimo, prieš tai suderinus su Fondo valdybos atsakingu </w:t>
      </w:r>
      <w:r w:rsidR="00C614A0" w:rsidRPr="00E20787">
        <w:rPr>
          <w:szCs w:val="24"/>
        </w:rPr>
        <w:t xml:space="preserve">už sutarties vykdymą </w:t>
      </w:r>
      <w:r w:rsidRPr="00E20787">
        <w:rPr>
          <w:szCs w:val="24"/>
        </w:rPr>
        <w:t>asmeniu.</w:t>
      </w:r>
    </w:p>
    <w:p w14:paraId="75349A9F"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kad </w:t>
      </w:r>
      <w:r w:rsidR="00C614A0" w:rsidRPr="00E20787">
        <w:rPr>
          <w:rFonts w:ascii="TimesLT" w:hAnsi="TimesLT"/>
        </w:rPr>
        <w:t>S</w:t>
      </w:r>
      <w:r w:rsidRPr="00E20787">
        <w:rPr>
          <w:szCs w:val="24"/>
        </w:rPr>
        <w:t xml:space="preserve">istemoje būtų naudojami naujausi Saugumo informacijos ir įvykių valdymo </w:t>
      </w:r>
      <w:r w:rsidR="00FF35F2" w:rsidRPr="00E20787">
        <w:rPr>
          <w:szCs w:val="24"/>
        </w:rPr>
        <w:t>s</w:t>
      </w:r>
      <w:r w:rsidRPr="00E20787">
        <w:rPr>
          <w:szCs w:val="24"/>
        </w:rPr>
        <w:t>istemos gamintojo koreliacijos taisyklių, normalizavimo taisyklių ir šaltinių reputacijos sąrašų / informacijos aprašai. Atnaujinimai turi būti diegiami ne vėliau kaip per 2 (dvi) darbo dienas, po to kai sistemos gamintojas juos paviešina.</w:t>
      </w:r>
    </w:p>
    <w:p w14:paraId="7E1CB327"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naujų koreliacijų taisyklių įvedimą ir esamų tobulinimą, pašalinant FP (angl. </w:t>
      </w:r>
      <w:proofErr w:type="spellStart"/>
      <w:r w:rsidRPr="00E20787">
        <w:rPr>
          <w:i/>
          <w:szCs w:val="24"/>
        </w:rPr>
        <w:t>false</w:t>
      </w:r>
      <w:proofErr w:type="spellEnd"/>
      <w:r w:rsidRPr="00E20787">
        <w:rPr>
          <w:i/>
          <w:szCs w:val="24"/>
        </w:rPr>
        <w:t xml:space="preserve"> </w:t>
      </w:r>
      <w:proofErr w:type="spellStart"/>
      <w:r w:rsidRPr="00E20787">
        <w:rPr>
          <w:i/>
          <w:szCs w:val="24"/>
        </w:rPr>
        <w:t>positive</w:t>
      </w:r>
      <w:proofErr w:type="spellEnd"/>
      <w:r w:rsidRPr="00E20787">
        <w:rPr>
          <w:szCs w:val="24"/>
        </w:rPr>
        <w:t>) įvykius – ne rečiau kaip vieną kartą per mėnesį arba pagal Fondo valdybos pareikalavimą.</w:t>
      </w:r>
    </w:p>
    <w:p w14:paraId="2E11E6DD"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w:t>
      </w:r>
      <w:r w:rsidR="00C614A0" w:rsidRPr="00E20787">
        <w:rPr>
          <w:szCs w:val="24"/>
        </w:rPr>
        <w:t>S</w:t>
      </w:r>
      <w:r w:rsidRPr="00E20787">
        <w:rPr>
          <w:szCs w:val="24"/>
        </w:rPr>
        <w:t>istemos prijungtų įrašų šaltinių priežiūrą, tai yra pašalinti/pakoreguoti neveikiančius arba nekorektiškai veikiančius įrašų šaltinius – ne rečiau kaip kartą per mėnesį.</w:t>
      </w:r>
    </w:p>
    <w:p w14:paraId="7FD28453"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kurti koreliacijos taisykles, įspėjamuosius pranešimus (angl. </w:t>
      </w:r>
      <w:proofErr w:type="spellStart"/>
      <w:r w:rsidRPr="00E20787">
        <w:rPr>
          <w:i/>
          <w:szCs w:val="24"/>
        </w:rPr>
        <w:t>alarm</w:t>
      </w:r>
      <w:proofErr w:type="spellEnd"/>
      <w:r w:rsidRPr="00E20787">
        <w:rPr>
          <w:szCs w:val="24"/>
        </w:rPr>
        <w:t xml:space="preserve">), automatines ataskaitas ir jas koreguoti pagal Fondo valdybos pareikalavimą. </w:t>
      </w:r>
    </w:p>
    <w:p w14:paraId="4A2B4E66"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užtikrinti gamintojo paruoštų darbalaukių konfigūravimą bei ataskaitų generavimą. Ataskaitų parametrų keitimas atliekamas ne vėliau kaip per 10 darbo dienų po Fondo valdybos pareikalavimo.</w:t>
      </w:r>
    </w:p>
    <w:p w14:paraId="7A6B8EC5"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perteklinių žurnalinių įrašų nufiltravimą iš </w:t>
      </w:r>
      <w:r w:rsidR="00B332A7" w:rsidRPr="00E20787">
        <w:rPr>
          <w:szCs w:val="24"/>
        </w:rPr>
        <w:t>S</w:t>
      </w:r>
      <w:r w:rsidRPr="00E20787">
        <w:rPr>
          <w:szCs w:val="24"/>
        </w:rPr>
        <w:t>istemos ir teikti nufiltravimo rekomendacijas. Nufiltravimas atliekamas ne vėliau kaip per 5 (penkias) darbo dienas po Fondo valdybos pareikalavimo</w:t>
      </w:r>
    </w:p>
    <w:p w14:paraId="0B51151B"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teikti siūlymus dėl kibernetinių grėsmių indikatorių šaltinių panaudojimo.</w:t>
      </w:r>
    </w:p>
    <w:p w14:paraId="40A351E6"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teikti periodinius (ne rečiau kaip kas 3 mėnesius) pasiūlymus ir konsultacijas dėl paslaugos gerinimo.</w:t>
      </w:r>
    </w:p>
    <w:p w14:paraId="5489BB05"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teikti rekomendacijas dėl reikalingų žurnalinių įrašų rinkimo.</w:t>
      </w:r>
    </w:p>
    <w:p w14:paraId="42D8A02F"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sukurti naujus </w:t>
      </w:r>
      <w:r w:rsidR="00B332A7" w:rsidRPr="00E20787">
        <w:rPr>
          <w:szCs w:val="24"/>
        </w:rPr>
        <w:t>S</w:t>
      </w:r>
      <w:r w:rsidRPr="00E20787">
        <w:rPr>
          <w:szCs w:val="24"/>
        </w:rPr>
        <w:t>istemos vartotojus pagal Fondo valdybos pareikalavimą. Vartotojų kūrimas atliekamas ne vėliau kaip per 5 (penkias) darbo dienas po Fondo valdybos pareikalavimo.</w:t>
      </w:r>
    </w:p>
    <w:p w14:paraId="0B85FE1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Tiekėjas turi sukurti greituosius paieškos šablonus pagal Fondo valdybos pareikalavimą. Greitieji paieškos šablonai turi būti sukurti ne vėliau kaip per 5 (penkias) darbo dienas po Fondo valdybos pareikalavimo.</w:t>
      </w:r>
    </w:p>
    <w:p w14:paraId="2E71C273"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teikti rekomendacijas </w:t>
      </w:r>
      <w:r w:rsidR="00B332A7" w:rsidRPr="00E20787">
        <w:rPr>
          <w:szCs w:val="24"/>
        </w:rPr>
        <w:t>S</w:t>
      </w:r>
      <w:r w:rsidRPr="00E20787">
        <w:rPr>
          <w:szCs w:val="24"/>
        </w:rPr>
        <w:t>istemos veiklos gerinimui ir jų įgyvendinimui.</w:t>
      </w:r>
    </w:p>
    <w:p w14:paraId="5D3D868C"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atlikti nuolatinį </w:t>
      </w:r>
      <w:r w:rsidR="00B332A7" w:rsidRPr="00E20787">
        <w:rPr>
          <w:szCs w:val="24"/>
        </w:rPr>
        <w:t>S</w:t>
      </w:r>
      <w:r w:rsidRPr="00E20787">
        <w:rPr>
          <w:szCs w:val="24"/>
        </w:rPr>
        <w:t xml:space="preserve">istemos stebėjimą, t. y. </w:t>
      </w:r>
      <w:proofErr w:type="spellStart"/>
      <w:r w:rsidRPr="00E20787">
        <w:rPr>
          <w:szCs w:val="24"/>
        </w:rPr>
        <w:t>proaktyvi</w:t>
      </w:r>
      <w:proofErr w:type="spellEnd"/>
      <w:r w:rsidRPr="00E20787">
        <w:rPr>
          <w:szCs w:val="24"/>
        </w:rPr>
        <w:t xml:space="preserve"> problemų prevencija, reagavimas į pastebėtus sutrikimus ir problemų šalinimas.</w:t>
      </w:r>
    </w:p>
    <w:p w14:paraId="1C5FA1B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lastRenderedPageBreak/>
        <w:t xml:space="preserve">Tiekėjas turi užtikrinti naujų šaltinių prijungimą </w:t>
      </w:r>
      <w:r w:rsidR="00AD0011" w:rsidRPr="00E20787">
        <w:rPr>
          <w:szCs w:val="24"/>
        </w:rPr>
        <w:t xml:space="preserve">prie </w:t>
      </w:r>
      <w:r w:rsidR="00B332A7" w:rsidRPr="00E20787">
        <w:rPr>
          <w:szCs w:val="24"/>
        </w:rPr>
        <w:t>S</w:t>
      </w:r>
      <w:r w:rsidRPr="00E20787">
        <w:rPr>
          <w:szCs w:val="24"/>
        </w:rPr>
        <w:t>istemos. Prijungimas atliekamas ne vėliau kaip per 5 (penkias) darbo dienas po Fondo valdybos pareikalavimo.</w:t>
      </w:r>
    </w:p>
    <w:p w14:paraId="1BCBE929" w14:textId="77777777" w:rsidR="00FB48F4" w:rsidRPr="00E20787" w:rsidRDefault="00FB48F4"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 xml:space="preserve">Tiekėjas turi užtikrinti nepalaikomų </w:t>
      </w:r>
      <w:r w:rsidR="00B332A7" w:rsidRPr="00E20787">
        <w:rPr>
          <w:szCs w:val="24"/>
        </w:rPr>
        <w:t>S</w:t>
      </w:r>
      <w:r w:rsidRPr="00E20787">
        <w:rPr>
          <w:szCs w:val="24"/>
        </w:rPr>
        <w:t>istemos šaltinių pridėjimą ir jų adaptavimą sistemoje (</w:t>
      </w:r>
      <w:proofErr w:type="spellStart"/>
      <w:r w:rsidRPr="00E20787">
        <w:rPr>
          <w:i/>
          <w:szCs w:val="24"/>
        </w:rPr>
        <w:t>parserio</w:t>
      </w:r>
      <w:proofErr w:type="spellEnd"/>
      <w:r w:rsidRPr="00E20787">
        <w:rPr>
          <w:szCs w:val="24"/>
        </w:rPr>
        <w:t xml:space="preserve"> sukūrimą). Prijungimas atliekamas ne vėliau kaip per 15 (penkiolika) darbo dienų po Fondo valdybos pareikalavimo.   </w:t>
      </w:r>
    </w:p>
    <w:p w14:paraId="78BC9126" w14:textId="77777777" w:rsidR="00FB48F4" w:rsidRPr="00E20787" w:rsidRDefault="00B332A7" w:rsidP="00FB48F4">
      <w:pPr>
        <w:numPr>
          <w:ilvl w:val="0"/>
          <w:numId w:val="6"/>
        </w:numPr>
        <w:overflowPunct w:val="0"/>
        <w:autoSpaceDE w:val="0"/>
        <w:autoSpaceDN w:val="0"/>
        <w:adjustRightInd w:val="0"/>
        <w:spacing w:line="280" w:lineRule="exact"/>
        <w:ind w:left="0" w:firstLine="567"/>
        <w:jc w:val="both"/>
        <w:rPr>
          <w:szCs w:val="24"/>
        </w:rPr>
      </w:pPr>
      <w:r w:rsidRPr="00E20787">
        <w:rPr>
          <w:szCs w:val="24"/>
        </w:rPr>
        <w:t>S</w:t>
      </w:r>
      <w:r w:rsidR="00FB48F4" w:rsidRPr="00E20787">
        <w:rPr>
          <w:szCs w:val="24"/>
        </w:rPr>
        <w:t xml:space="preserve">istemos kompleksinių ataskaitų pateikimas Fondo valdybos atsakingam </w:t>
      </w:r>
      <w:r w:rsidRPr="00E20787">
        <w:rPr>
          <w:szCs w:val="24"/>
        </w:rPr>
        <w:t xml:space="preserve">už sutarties vykdymą </w:t>
      </w:r>
      <w:r w:rsidR="00FB48F4" w:rsidRPr="00E20787">
        <w:rPr>
          <w:szCs w:val="24"/>
        </w:rPr>
        <w:t>asmeniui, ataskaitų pristatymas ir apžvelgimas, rekomenduojamų pakeitimų pateikimas – periodinis, ne rečiau kaip 1 (vieną) kartą per mėnesį.</w:t>
      </w:r>
    </w:p>
    <w:p w14:paraId="7519550A" w14:textId="77777777" w:rsidR="00FB48F4" w:rsidRPr="00E20787" w:rsidRDefault="00FB48F4" w:rsidP="00FB48F4">
      <w:pPr>
        <w:spacing w:line="260" w:lineRule="exact"/>
        <w:jc w:val="both"/>
        <w:rPr>
          <w:b/>
          <w:szCs w:val="24"/>
        </w:rPr>
      </w:pPr>
    </w:p>
    <w:p w14:paraId="23D35BCE" w14:textId="1FAA3013" w:rsidR="00FB48F4" w:rsidRPr="00065F95" w:rsidRDefault="00300D78" w:rsidP="006279DC">
      <w:pPr>
        <w:spacing w:line="260" w:lineRule="exact"/>
        <w:rPr>
          <w:b/>
          <w:szCs w:val="24"/>
        </w:rPr>
      </w:pPr>
      <w:r w:rsidRPr="00E20787">
        <w:rPr>
          <w:b/>
          <w:szCs w:val="24"/>
        </w:rPr>
        <w:t>_____________________</w:t>
      </w:r>
    </w:p>
    <w:sectPr w:rsidR="00FB48F4" w:rsidRPr="00065F95" w:rsidSect="006279DC">
      <w:footerReference w:type="default" r:id="rId8"/>
      <w:pgSz w:w="11906" w:h="16838"/>
      <w:pgMar w:top="1134" w:right="567" w:bottom="851"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E504F" w14:textId="77777777" w:rsidR="00DE1E4A" w:rsidRDefault="00DE1E4A">
      <w:r>
        <w:separator/>
      </w:r>
    </w:p>
  </w:endnote>
  <w:endnote w:type="continuationSeparator" w:id="0">
    <w:p w14:paraId="41FAF63C" w14:textId="77777777" w:rsidR="00DE1E4A" w:rsidRDefault="00DE1E4A">
      <w:r>
        <w:continuationSeparator/>
      </w:r>
    </w:p>
  </w:endnote>
  <w:endnote w:type="continuationNotice" w:id="1">
    <w:p w14:paraId="4FE0FD4D" w14:textId="77777777" w:rsidR="00DE1E4A" w:rsidRDefault="00DE1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TimesLT">
    <w:panose1 w:val="020206030504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8015581"/>
      <w:docPartObj>
        <w:docPartGallery w:val="Page Numbers (Bottom of Page)"/>
        <w:docPartUnique/>
      </w:docPartObj>
    </w:sdtPr>
    <w:sdtEndPr/>
    <w:sdtContent>
      <w:p w14:paraId="15604E99" w14:textId="1542180E" w:rsidR="00202C4E" w:rsidRDefault="00202C4E" w:rsidP="006279DC">
        <w:pPr>
          <w:pStyle w:val="Porat"/>
        </w:pPr>
        <w:r>
          <w:fldChar w:fldCharType="begin"/>
        </w:r>
        <w:r>
          <w:instrText>PAGE   \* MERGEFORMAT</w:instrText>
        </w:r>
        <w:r>
          <w:fldChar w:fldCharType="separate"/>
        </w:r>
        <w:r w:rsidR="00BF49E6">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B4442" w14:textId="77777777" w:rsidR="00DE1E4A" w:rsidRDefault="00DE1E4A">
      <w:r>
        <w:separator/>
      </w:r>
    </w:p>
  </w:footnote>
  <w:footnote w:type="continuationSeparator" w:id="0">
    <w:p w14:paraId="1C93D86F" w14:textId="77777777" w:rsidR="00DE1E4A" w:rsidRDefault="00DE1E4A">
      <w:r>
        <w:continuationSeparator/>
      </w:r>
    </w:p>
  </w:footnote>
  <w:footnote w:type="continuationNotice" w:id="1">
    <w:p w14:paraId="0E6B3E3C" w14:textId="77777777" w:rsidR="00DE1E4A" w:rsidRDefault="00DE1E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C7DEC"/>
    <w:multiLevelType w:val="multilevel"/>
    <w:tmpl w:val="1F4CEE82"/>
    <w:lvl w:ilvl="0">
      <w:start w:val="1"/>
      <w:numFmt w:val="decimal"/>
      <w:lvlText w:val="%1."/>
      <w:lvlJc w:val="left"/>
      <w:pPr>
        <w:ind w:left="420" w:hanging="420"/>
      </w:pPr>
      <w:rPr>
        <w:rFonts w:cs="Times New Roman"/>
      </w:rPr>
    </w:lvl>
    <w:lvl w:ilvl="1">
      <w:start w:val="1"/>
      <w:numFmt w:val="decimal"/>
      <w:lvlText w:val="%1.%2."/>
      <w:lvlJc w:val="left"/>
      <w:pPr>
        <w:ind w:left="1140" w:hanging="4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1" w15:restartNumberingAfterBreak="0">
    <w:nsid w:val="0B556546"/>
    <w:multiLevelType w:val="multilevel"/>
    <w:tmpl w:val="324051CA"/>
    <w:lvl w:ilvl="0">
      <w:start w:val="1"/>
      <w:numFmt w:val="decimal"/>
      <w:suff w:val="space"/>
      <w:lvlText w:val="%1."/>
      <w:lvlJc w:val="left"/>
      <w:pPr>
        <w:ind w:left="1070" w:hanging="360"/>
      </w:pPr>
      <w:rPr>
        <w:rFonts w:ascii="Times New Roman" w:hAnsi="Times New Roman" w:cs="Times New Roman" w:hint="default"/>
        <w:color w:val="auto"/>
      </w:rPr>
    </w:lvl>
    <w:lvl w:ilvl="1">
      <w:start w:val="1"/>
      <w:numFmt w:val="decimal"/>
      <w:suff w:val="space"/>
      <w:lvlText w:val="%1.%2."/>
      <w:lvlJc w:val="left"/>
      <w:pPr>
        <w:ind w:left="1276" w:hanging="567"/>
      </w:pPr>
      <w:rPr>
        <w:rFonts w:cs="Times New Roman" w:hint="default"/>
      </w:rPr>
    </w:lvl>
    <w:lvl w:ilvl="2">
      <w:start w:val="1"/>
      <w:numFmt w:val="decimal"/>
      <w:suff w:val="space"/>
      <w:lvlText w:val="%1.%2.%3."/>
      <w:lvlJc w:val="left"/>
      <w:pPr>
        <w:ind w:left="941" w:firstLine="80"/>
      </w:pPr>
      <w:rPr>
        <w:rFonts w:cs="Times New Roman" w:hint="default"/>
      </w:rPr>
    </w:lvl>
    <w:lvl w:ilvl="3">
      <w:start w:val="1"/>
      <w:numFmt w:val="decimal"/>
      <w:suff w:val="space"/>
      <w:lvlText w:val="%1.%2.%3.%4."/>
      <w:lvlJc w:val="left"/>
      <w:pPr>
        <w:ind w:left="1728" w:hanging="59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DC2F7F"/>
    <w:multiLevelType w:val="hybridMultilevel"/>
    <w:tmpl w:val="C2A49DBE"/>
    <w:lvl w:ilvl="0" w:tplc="FFFFFFFF">
      <w:start w:val="1"/>
      <w:numFmt w:val="upperRoman"/>
      <w:lvlText w:val="%1."/>
      <w:lvlJc w:val="right"/>
      <w:pPr>
        <w:tabs>
          <w:tab w:val="num" w:pos="720"/>
        </w:tabs>
        <w:ind w:left="720" w:hanging="180"/>
      </w:pPr>
      <w:rPr>
        <w:rFonts w:cs="Times New Roman"/>
      </w:rPr>
    </w:lvl>
    <w:lvl w:ilvl="1" w:tplc="FFFFFFFF">
      <w:start w:val="1"/>
      <w:numFmt w:val="decimal"/>
      <w:lvlText w:val="%2."/>
      <w:lvlJc w:val="left"/>
      <w:pPr>
        <w:ind w:left="2130" w:hanging="105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441E0552"/>
    <w:multiLevelType w:val="hybridMultilevel"/>
    <w:tmpl w:val="91421FFA"/>
    <w:lvl w:ilvl="0" w:tplc="73840598">
      <w:start w:val="20"/>
      <w:numFmt w:val="bullet"/>
      <w:lvlText w:val="-"/>
      <w:lvlJc w:val="left"/>
      <w:pPr>
        <w:ind w:left="690" w:hanging="360"/>
      </w:pPr>
      <w:rPr>
        <w:rFonts w:ascii="Calibri" w:eastAsia="Calibri" w:hAnsi="Calibri"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5"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6" w15:restartNumberingAfterBreak="0">
    <w:nsid w:val="644E3D7F"/>
    <w:multiLevelType w:val="multilevel"/>
    <w:tmpl w:val="BE44B6B8"/>
    <w:lvl w:ilvl="0">
      <w:start w:val="1"/>
      <w:numFmt w:val="decimal"/>
      <w:lvlText w:val="%1."/>
      <w:lvlJc w:val="left"/>
      <w:pPr>
        <w:ind w:left="360" w:hanging="360"/>
      </w:pPr>
      <w:rPr>
        <w:rFonts w:cs="Times New Roman"/>
      </w:rPr>
    </w:lvl>
    <w:lvl w:ilvl="1">
      <w:start w:val="1"/>
      <w:numFmt w:val="decimal"/>
      <w:lvlText w:val="%1.%2."/>
      <w:lvlJc w:val="left"/>
      <w:pPr>
        <w:ind w:left="792" w:hanging="622"/>
      </w:pPr>
      <w:rPr>
        <w:rFonts w:cs="Times New Roman"/>
      </w:rPr>
    </w:lvl>
    <w:lvl w:ilvl="2">
      <w:start w:val="1"/>
      <w:numFmt w:val="decimal"/>
      <w:lvlText w:val="%1.%2.%3."/>
      <w:lvlJc w:val="left"/>
      <w:pPr>
        <w:ind w:left="1224" w:hanging="88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781F1D1D"/>
    <w:multiLevelType w:val="hybridMultilevel"/>
    <w:tmpl w:val="2C10CB00"/>
    <w:lvl w:ilvl="0" w:tplc="A252D3DC">
      <w:numFmt w:val="bullet"/>
      <w:lvlText w:val="-"/>
      <w:lvlJc w:val="left"/>
      <w:pPr>
        <w:ind w:left="472"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num w:numId="1">
    <w:abstractNumId w:val="6"/>
  </w:num>
  <w:num w:numId="2">
    <w:abstractNumId w:val="7"/>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B2A"/>
    <w:rsid w:val="00004C40"/>
    <w:rsid w:val="000240DB"/>
    <w:rsid w:val="000412D9"/>
    <w:rsid w:val="00043657"/>
    <w:rsid w:val="00047DB3"/>
    <w:rsid w:val="00063433"/>
    <w:rsid w:val="00071977"/>
    <w:rsid w:val="0007607F"/>
    <w:rsid w:val="00086E2C"/>
    <w:rsid w:val="000A66D6"/>
    <w:rsid w:val="000C2AEB"/>
    <w:rsid w:val="000C3238"/>
    <w:rsid w:val="000F10DE"/>
    <w:rsid w:val="0011131D"/>
    <w:rsid w:val="0014026B"/>
    <w:rsid w:val="00142037"/>
    <w:rsid w:val="001443E3"/>
    <w:rsid w:val="001541BB"/>
    <w:rsid w:val="00192268"/>
    <w:rsid w:val="001A5518"/>
    <w:rsid w:val="001C404C"/>
    <w:rsid w:val="001C7F14"/>
    <w:rsid w:val="001D6E3B"/>
    <w:rsid w:val="001F601C"/>
    <w:rsid w:val="00202C4E"/>
    <w:rsid w:val="00205837"/>
    <w:rsid w:val="002059C1"/>
    <w:rsid w:val="00242855"/>
    <w:rsid w:val="002B22B4"/>
    <w:rsid w:val="002B2811"/>
    <w:rsid w:val="002F2E1D"/>
    <w:rsid w:val="00300D78"/>
    <w:rsid w:val="0031367D"/>
    <w:rsid w:val="00357C35"/>
    <w:rsid w:val="0037463F"/>
    <w:rsid w:val="003A0B95"/>
    <w:rsid w:val="003D4616"/>
    <w:rsid w:val="0040595F"/>
    <w:rsid w:val="00426EA8"/>
    <w:rsid w:val="0045260C"/>
    <w:rsid w:val="004B506B"/>
    <w:rsid w:val="004C4789"/>
    <w:rsid w:val="004E0890"/>
    <w:rsid w:val="00542CE0"/>
    <w:rsid w:val="00544A7A"/>
    <w:rsid w:val="005865A4"/>
    <w:rsid w:val="005C4F8E"/>
    <w:rsid w:val="005D34FC"/>
    <w:rsid w:val="006279DC"/>
    <w:rsid w:val="006420A2"/>
    <w:rsid w:val="00651E14"/>
    <w:rsid w:val="006E0D44"/>
    <w:rsid w:val="00705D11"/>
    <w:rsid w:val="00710F2A"/>
    <w:rsid w:val="00771CB0"/>
    <w:rsid w:val="007A05EF"/>
    <w:rsid w:val="007E246F"/>
    <w:rsid w:val="007F5E3E"/>
    <w:rsid w:val="008034DA"/>
    <w:rsid w:val="008203B6"/>
    <w:rsid w:val="008210DB"/>
    <w:rsid w:val="0086456A"/>
    <w:rsid w:val="00866DF7"/>
    <w:rsid w:val="008861FE"/>
    <w:rsid w:val="00894248"/>
    <w:rsid w:val="008D33D8"/>
    <w:rsid w:val="008E2EC7"/>
    <w:rsid w:val="008E79B4"/>
    <w:rsid w:val="00943161"/>
    <w:rsid w:val="00970D3C"/>
    <w:rsid w:val="00976897"/>
    <w:rsid w:val="00977C11"/>
    <w:rsid w:val="00982B1C"/>
    <w:rsid w:val="00994F3C"/>
    <w:rsid w:val="009A6B52"/>
    <w:rsid w:val="009B0F23"/>
    <w:rsid w:val="009D5F17"/>
    <w:rsid w:val="009F4075"/>
    <w:rsid w:val="00A23A20"/>
    <w:rsid w:val="00A3066F"/>
    <w:rsid w:val="00A804B0"/>
    <w:rsid w:val="00A93368"/>
    <w:rsid w:val="00A96EA2"/>
    <w:rsid w:val="00AA4074"/>
    <w:rsid w:val="00AB1E75"/>
    <w:rsid w:val="00AD0011"/>
    <w:rsid w:val="00B046B6"/>
    <w:rsid w:val="00B057CE"/>
    <w:rsid w:val="00B10D39"/>
    <w:rsid w:val="00B332A7"/>
    <w:rsid w:val="00B617FE"/>
    <w:rsid w:val="00B67D7F"/>
    <w:rsid w:val="00B71A42"/>
    <w:rsid w:val="00B835D4"/>
    <w:rsid w:val="00BA7263"/>
    <w:rsid w:val="00BA7ABB"/>
    <w:rsid w:val="00BB7918"/>
    <w:rsid w:val="00BC6070"/>
    <w:rsid w:val="00BD283B"/>
    <w:rsid w:val="00BE1528"/>
    <w:rsid w:val="00BF49E6"/>
    <w:rsid w:val="00C22ED5"/>
    <w:rsid w:val="00C56B2A"/>
    <w:rsid w:val="00C614A0"/>
    <w:rsid w:val="00C92EED"/>
    <w:rsid w:val="00CA4391"/>
    <w:rsid w:val="00CA79A4"/>
    <w:rsid w:val="00CF47B0"/>
    <w:rsid w:val="00D168A6"/>
    <w:rsid w:val="00D4516E"/>
    <w:rsid w:val="00D74E83"/>
    <w:rsid w:val="00D85E14"/>
    <w:rsid w:val="00DC7E68"/>
    <w:rsid w:val="00DE16E9"/>
    <w:rsid w:val="00DE1E4A"/>
    <w:rsid w:val="00DE49A6"/>
    <w:rsid w:val="00E20787"/>
    <w:rsid w:val="00E2735A"/>
    <w:rsid w:val="00E479E0"/>
    <w:rsid w:val="00E61A76"/>
    <w:rsid w:val="00E93D4C"/>
    <w:rsid w:val="00EC7B10"/>
    <w:rsid w:val="00F14A8A"/>
    <w:rsid w:val="00F14D7C"/>
    <w:rsid w:val="00F16E9D"/>
    <w:rsid w:val="00F340BB"/>
    <w:rsid w:val="00FB48F4"/>
    <w:rsid w:val="00FC1CCD"/>
    <w:rsid w:val="00FD1CE9"/>
    <w:rsid w:val="00FF35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AB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23A20"/>
    <w:pPr>
      <w:spacing w:after="0" w:line="240" w:lineRule="auto"/>
      <w:jc w:val="center"/>
    </w:pPr>
    <w:rPr>
      <w:rFonts w:eastAsia="Times New Roman" w:cs="Times New Roman"/>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23A20"/>
    <w:pPr>
      <w:widowControl w:val="0"/>
      <w:tabs>
        <w:tab w:val="center" w:pos="4153"/>
        <w:tab w:val="right" w:pos="8306"/>
      </w:tabs>
      <w:spacing w:after="20"/>
      <w:jc w:val="both"/>
    </w:pPr>
  </w:style>
  <w:style w:type="character" w:customStyle="1" w:styleId="HeaderChar">
    <w:name w:val="Header Char"/>
    <w:basedOn w:val="Numatytasispastraiposriftas"/>
    <w:uiPriority w:val="99"/>
    <w:semiHidden/>
    <w:rsid w:val="00A23A20"/>
    <w:rPr>
      <w:rFonts w:eastAsia="Times New Roman" w:cs="Times New Roman"/>
      <w:szCs w:val="20"/>
      <w:lang w:eastAsia="lt-LT"/>
    </w:rPr>
  </w:style>
  <w:style w:type="paragraph" w:styleId="Porat">
    <w:name w:val="footer"/>
    <w:basedOn w:val="prastasis"/>
    <w:link w:val="PoratDiagrama"/>
    <w:uiPriority w:val="99"/>
    <w:rsid w:val="00A23A20"/>
    <w:pPr>
      <w:tabs>
        <w:tab w:val="center" w:pos="4320"/>
        <w:tab w:val="right" w:pos="8640"/>
      </w:tabs>
    </w:pPr>
  </w:style>
  <w:style w:type="character" w:customStyle="1" w:styleId="PoratDiagrama">
    <w:name w:val="Poraštė Diagrama"/>
    <w:basedOn w:val="Numatytasispastraiposriftas"/>
    <w:link w:val="Porat"/>
    <w:uiPriority w:val="99"/>
    <w:rsid w:val="00A23A20"/>
    <w:rPr>
      <w:rFonts w:eastAsia="Times New Roman" w:cs="Times New Roman"/>
      <w:szCs w:val="20"/>
      <w:lang w:eastAsia="lt-LT"/>
    </w:rPr>
  </w:style>
  <w:style w:type="character" w:customStyle="1" w:styleId="AntratsDiagrama">
    <w:name w:val="Antraštės Diagrama"/>
    <w:link w:val="Antrats"/>
    <w:uiPriority w:val="99"/>
    <w:rsid w:val="00A23A20"/>
    <w:rPr>
      <w:rFonts w:eastAsia="Times New Roman" w:cs="Times New Roman"/>
      <w:szCs w:val="20"/>
      <w:lang w:eastAsia="lt-LT"/>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List Paragraph22"/>
    <w:basedOn w:val="prastasis"/>
    <w:link w:val="SraopastraipaDiagrama"/>
    <w:qFormat/>
    <w:rsid w:val="00A23A20"/>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qFormat/>
    <w:locked/>
    <w:rsid w:val="00A23A20"/>
    <w:rPr>
      <w:rFonts w:eastAsia="Times New Roman" w:cs="Times New Roman"/>
      <w:szCs w:val="20"/>
      <w:lang w:eastAsia="lt-LT"/>
    </w:rPr>
  </w:style>
  <w:style w:type="character" w:styleId="Hipersaitas">
    <w:name w:val="Hyperlink"/>
    <w:basedOn w:val="Numatytasispastraiposriftas"/>
    <w:rsid w:val="00A23A20"/>
    <w:rPr>
      <w:color w:val="0563C1" w:themeColor="hyperlink"/>
      <w:u w:val="single"/>
    </w:rPr>
  </w:style>
  <w:style w:type="character" w:styleId="Komentaronuoroda">
    <w:name w:val="annotation reference"/>
    <w:basedOn w:val="Numatytasispastraiposriftas"/>
    <w:uiPriority w:val="99"/>
    <w:semiHidden/>
    <w:unhideWhenUsed/>
    <w:rsid w:val="001541BB"/>
    <w:rPr>
      <w:sz w:val="16"/>
      <w:szCs w:val="16"/>
    </w:rPr>
  </w:style>
  <w:style w:type="paragraph" w:styleId="Komentarotekstas">
    <w:name w:val="annotation text"/>
    <w:basedOn w:val="prastasis"/>
    <w:link w:val="KomentarotekstasDiagrama"/>
    <w:uiPriority w:val="99"/>
    <w:unhideWhenUsed/>
    <w:rsid w:val="001541BB"/>
    <w:rPr>
      <w:sz w:val="20"/>
    </w:rPr>
  </w:style>
  <w:style w:type="character" w:customStyle="1" w:styleId="KomentarotekstasDiagrama">
    <w:name w:val="Komentaro tekstas Diagrama"/>
    <w:basedOn w:val="Numatytasispastraiposriftas"/>
    <w:link w:val="Komentarotekstas"/>
    <w:uiPriority w:val="99"/>
    <w:rsid w:val="001541BB"/>
    <w:rPr>
      <w:rFonts w:eastAsia="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1541BB"/>
    <w:rPr>
      <w:b/>
      <w:bCs/>
    </w:rPr>
  </w:style>
  <w:style w:type="character" w:customStyle="1" w:styleId="KomentarotemaDiagrama">
    <w:name w:val="Komentaro tema Diagrama"/>
    <w:basedOn w:val="KomentarotekstasDiagrama"/>
    <w:link w:val="Komentarotema"/>
    <w:uiPriority w:val="99"/>
    <w:semiHidden/>
    <w:rsid w:val="001541BB"/>
    <w:rPr>
      <w:rFonts w:eastAsia="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1541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41BB"/>
    <w:rPr>
      <w:rFonts w:ascii="Segoe UI" w:eastAsia="Times New Roman" w:hAnsi="Segoe UI" w:cs="Segoe UI"/>
      <w:sz w:val="18"/>
      <w:szCs w:val="18"/>
      <w:lang w:eastAsia="lt-LT"/>
    </w:rPr>
  </w:style>
  <w:style w:type="table" w:styleId="Lentelstinklelis">
    <w:name w:val="Table Grid"/>
    <w:basedOn w:val="prastojilentel"/>
    <w:uiPriority w:val="99"/>
    <w:rsid w:val="001443E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auspavadinimas">
    <w:name w:val="Skyriaus pavadinimas"/>
    <w:basedOn w:val="prastasis"/>
    <w:rsid w:val="001443E3"/>
    <w:pPr>
      <w:numPr>
        <w:numId w:val="7"/>
      </w:numPr>
    </w:pPr>
    <w:rPr>
      <w:rFonts w:ascii="Times New Roman Bold" w:hAnsi="Times New Roman Bold"/>
      <w:b/>
      <w:caps/>
      <w:szCs w:val="24"/>
      <w:lang w:val="en-GB" w:eastAsia="en-US"/>
    </w:rPr>
  </w:style>
  <w:style w:type="character" w:customStyle="1" w:styleId="FontStyle13">
    <w:name w:val="Font Style13"/>
    <w:basedOn w:val="Numatytasispastraiposriftas"/>
    <w:uiPriority w:val="99"/>
    <w:rsid w:val="00705D11"/>
    <w:rPr>
      <w:rFonts w:ascii="Trebuchet MS" w:hAnsi="Trebuchet MS" w:cs="Trebuchet M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955E2-EBD1-4A57-B688-1ACAB08B5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5393</Words>
  <Characters>3075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2025-04-08T14:09:00Z</dcterms:created>
  <dcterms:modified xsi:type="dcterms:W3CDTF">2025-09-02T06:11:00Z</dcterms:modified>
</cp:coreProperties>
</file>